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91A1FE" w14:textId="77777777" w:rsidR="00921877" w:rsidRDefault="004415BF">
      <w:r>
        <w:t>RE: Aqua Texas Inc. PUC Docket 53428 – April 13, 2022</w:t>
      </w:r>
    </w:p>
    <w:p w14:paraId="6F00768C" w14:textId="77777777" w:rsidR="004415BF" w:rsidRDefault="004415BF"/>
    <w:p w14:paraId="7FD0BAA3" w14:textId="77777777" w:rsidR="004415BF" w:rsidRDefault="004415BF">
      <w:r>
        <w:t>David Lee Talley – requesting to INTERVENE this proceeding.</w:t>
      </w:r>
    </w:p>
    <w:p w14:paraId="05950112" w14:textId="77777777" w:rsidR="004415BF" w:rsidRDefault="004415BF">
      <w:r>
        <w:t xml:space="preserve">I need to review the last three (3) years, fiscal information, including Balance sheets, Profit/Loss statements and three (3) year IRS Tax returns. </w:t>
      </w:r>
    </w:p>
    <w:p w14:paraId="4056BAC6" w14:textId="77777777" w:rsidR="004415BF" w:rsidRDefault="004415BF"/>
    <w:p w14:paraId="5A481059" w14:textId="77777777" w:rsidR="004415BF" w:rsidRDefault="004415BF">
      <w:r>
        <w:t>David Lee Talley</w:t>
      </w:r>
      <w:bookmarkStart w:id="0" w:name="_GoBack"/>
      <w:bookmarkEnd w:id="0"/>
    </w:p>
    <w:p w14:paraId="19A81F0B" w14:textId="77777777" w:rsidR="004415BF" w:rsidRDefault="004415BF"/>
    <w:p w14:paraId="61BBB45F" w14:textId="77777777" w:rsidR="004415BF" w:rsidRDefault="004415BF"/>
    <w:sectPr w:rsidR="004415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5BF"/>
    <w:rsid w:val="004415BF"/>
    <w:rsid w:val="00921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01B31"/>
  <w15:chartTrackingRefBased/>
  <w15:docId w15:val="{161B480A-D91B-4AF2-A7F3-06A2EEC07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Talley</dc:creator>
  <cp:keywords/>
  <dc:description/>
  <cp:lastModifiedBy>David Talley</cp:lastModifiedBy>
  <cp:revision>1</cp:revision>
  <dcterms:created xsi:type="dcterms:W3CDTF">2022-04-20T15:30:00Z</dcterms:created>
  <dcterms:modified xsi:type="dcterms:W3CDTF">2022-04-20T15:35:00Z</dcterms:modified>
</cp:coreProperties>
</file>